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BF" w:rsidRDefault="000024BF" w:rsidP="000024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9400D3"/>
          <w:sz w:val="28"/>
          <w:szCs w:val="28"/>
        </w:rPr>
      </w:pPr>
      <w:r>
        <w:rPr>
          <w:color w:val="408080"/>
          <w:sz w:val="29"/>
          <w:szCs w:val="29"/>
          <w:shd w:val="clear" w:color="auto" w:fill="FFFFFF"/>
        </w:rPr>
        <w:t>КОНСУЛЬТАЦИЯ ДЛЯ РОДИТЕЛЕЙ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9400D3"/>
          <w:sz w:val="28"/>
          <w:szCs w:val="28"/>
        </w:rPr>
        <w:t>Федеральные государственные образовательные стандарты дошкольного образования».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Основные положения  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)  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родителей (законных представителей).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</w:t>
      </w:r>
      <w:r>
        <w:rPr>
          <w:color w:val="000000"/>
          <w:sz w:val="28"/>
          <w:szCs w:val="28"/>
        </w:rPr>
        <w:t>з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этого, Стандарт определяет цели и задачи.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Цели: повышение  социального статуса дошкольного образования, получение качественного образования.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360" w:lineRule="atLeast"/>
        <w:ind w:firstLine="4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детский сад  обязан: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- обеспечить открытость дошкольного образования;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создавать условия для участия родителей (законных представителей) в образовательной деятельности;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поддерживать родителей (законных представителей) в воспитании детей, охране и укреплении их  здоровья;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- создавать условия для взрослых по поиску, использованию материалов, обеспечивающих реализацию Программы,  обсуждать с </w:t>
      </w:r>
      <w:r>
        <w:rPr>
          <w:color w:val="000000"/>
          <w:sz w:val="28"/>
          <w:szCs w:val="28"/>
        </w:rPr>
        <w:lastRenderedPageBreak/>
        <w:t>родителями  (законными  представителями) детей вопросы, связанные с реализацией Программы.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обсуждать с родителями (законными представителями) детей вопросов, связанных с реализацией Программы.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Что такое Федеральный государственный образовательный стандарт?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Стандарт  – это совокупность обязательных требований: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к  структуре образовательной программы дошкольного образования и ее объему,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к условиям реализации образовательной программы,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к результатам освоения образовательной программы,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образовательными областями: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коммуникативное развитие,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познавательное развитие,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речевое развитие,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художественн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эстетическое развитие,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физическое развитие.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4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Стандарт дошкольного образования призван нормативно </w:t>
      </w: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Требования к психолого - педагогическим условиям следующие: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уважение к человеческому достоинству детей,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построение образовательной деятельности на основе взаимодействия взрослых с детьми,</w:t>
      </w:r>
    </w:p>
    <w:p w:rsidR="000024BF" w:rsidRDefault="000024BF" w:rsidP="000024BF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5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поддержка инициативы и самостоятельности детей,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защита детей от всех форм физического и психического насилия.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Требования к материально - техническим условиям: оборудование (предметы), оснащенность помещений, учебно – методический комплект должны отвечать требованиям СанПиН, правилам пожарной безопасности.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Стандарт предъявляет требования к предметно-пространственной развивающей среде. Она должна быть содержательно-насыщенной, трансформируемой, полифункциональной, вариативной, доступной и безопасной.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Кадровые условия 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Финансовое обеспечение гарантирует получение бесплатного дошкольного образования и способствует реализации образовательной программы.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            </w:t>
      </w:r>
      <w:r>
        <w:rPr>
          <w:color w:val="000000"/>
          <w:sz w:val="28"/>
          <w:szCs w:val="28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Характеристики целевых ориентиров: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инициативность и самостоятельность ребенка,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уверенность в своих силах, положительное отношение к себе и другим,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активное взаимодействие со сверстниками и взрослыми,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способность ребенка к фантазии, воображению, творчеству, любознательность,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 способность к волевым усилиям и принятию самостоятельных решений.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В стандарте определены принципы, из которых самый важный  –  сохранение уникальности и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дошкольника должно происходить через ведущий вид детской деятельности — игру.</w:t>
      </w:r>
    </w:p>
    <w:p w:rsidR="000024BF" w:rsidRDefault="000024BF" w:rsidP="000024BF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Надо дать возможность каждому воспитаннику полноценно прожить период дошкольного детства.</w:t>
      </w:r>
    </w:p>
    <w:p w:rsidR="00CE3923" w:rsidRDefault="00CE3923"/>
    <w:sectPr w:rsidR="00CE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2"/>
    <w:rsid w:val="000024BF"/>
    <w:rsid w:val="00CE3923"/>
    <w:rsid w:val="00F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Ручеёк</cp:lastModifiedBy>
  <cp:revision>2</cp:revision>
  <dcterms:created xsi:type="dcterms:W3CDTF">2015-02-03T08:17:00Z</dcterms:created>
  <dcterms:modified xsi:type="dcterms:W3CDTF">2015-02-03T08:27:00Z</dcterms:modified>
</cp:coreProperties>
</file>